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55" w:rsidRPr="00A42555" w:rsidRDefault="00A42555" w:rsidP="00A42555">
      <w:pPr>
        <w:spacing w:before="100" w:beforeAutospacing="1" w:after="100" w:afterAutospacing="1" w:line="240" w:lineRule="auto"/>
        <w:rPr>
          <w:rFonts w:ascii="Times New Roman" w:eastAsia="Times New Roman" w:hAnsi="Times New Roman" w:cs="Times New Roman"/>
          <w:sz w:val="24"/>
          <w:szCs w:val="24"/>
        </w:rPr>
      </w:pPr>
      <w:r w:rsidRPr="00A42555">
        <w:rPr>
          <w:rFonts w:ascii="Times New Roman" w:eastAsia="Times New Roman" w:hAnsi="Times New Roman" w:cs="Times New Roman"/>
          <w:sz w:val="24"/>
          <w:szCs w:val="24"/>
        </w:rPr>
        <w:t>The Butler County Treasurer office is located on the first floor of the Butler County Courthouse.</w:t>
      </w:r>
    </w:p>
    <w:p w:rsidR="00A42555" w:rsidRPr="00A42555" w:rsidRDefault="00A42555" w:rsidP="00A42555">
      <w:pPr>
        <w:spacing w:before="100" w:beforeAutospacing="1" w:after="100" w:afterAutospacing="1" w:line="240" w:lineRule="auto"/>
        <w:outlineLvl w:val="2"/>
        <w:rPr>
          <w:rFonts w:ascii="Times New Roman" w:eastAsia="Times New Roman" w:hAnsi="Times New Roman" w:cs="Times New Roman"/>
          <w:b/>
          <w:bCs/>
          <w:sz w:val="27"/>
          <w:szCs w:val="27"/>
        </w:rPr>
      </w:pPr>
      <w:r w:rsidRPr="00A42555">
        <w:rPr>
          <w:rFonts w:ascii="Times New Roman" w:eastAsia="Times New Roman" w:hAnsi="Times New Roman" w:cs="Times New Roman"/>
          <w:b/>
          <w:bCs/>
          <w:sz w:val="27"/>
          <w:szCs w:val="27"/>
        </w:rPr>
        <w:t xml:space="preserve">State Requirements </w:t>
      </w:r>
    </w:p>
    <w:p w:rsidR="00A42555" w:rsidRPr="00A42555" w:rsidRDefault="00A42555" w:rsidP="00A42555">
      <w:pPr>
        <w:spacing w:before="100" w:beforeAutospacing="1" w:after="100" w:afterAutospacing="1" w:line="240" w:lineRule="auto"/>
        <w:rPr>
          <w:rFonts w:ascii="Times New Roman" w:eastAsia="Times New Roman" w:hAnsi="Times New Roman" w:cs="Times New Roman"/>
          <w:sz w:val="24"/>
          <w:szCs w:val="24"/>
        </w:rPr>
      </w:pPr>
      <w:r w:rsidRPr="00A42555">
        <w:rPr>
          <w:rFonts w:ascii="Times New Roman" w:eastAsia="Times New Roman" w:hAnsi="Times New Roman" w:cs="Times New Roman"/>
          <w:sz w:val="24"/>
          <w:szCs w:val="24"/>
        </w:rPr>
        <w:t>The County Treasurer is appointed by the Fiscal Court and is responsible for fulfilling requirements set out by KRS 68.210, 68.020, 68.300, 68.360 and the Uniform Systems of Accounts for Kentucky Counties. The office prepares financial reports for the Fiscal Court and State Local Finance Officer.</w:t>
      </w:r>
    </w:p>
    <w:p w:rsidR="00A42555" w:rsidRPr="00A42555" w:rsidRDefault="00A42555" w:rsidP="00A42555">
      <w:pPr>
        <w:spacing w:before="100" w:beforeAutospacing="1" w:after="100" w:afterAutospacing="1" w:line="240" w:lineRule="auto"/>
        <w:rPr>
          <w:rFonts w:ascii="Times New Roman" w:eastAsia="Times New Roman" w:hAnsi="Times New Roman" w:cs="Times New Roman"/>
          <w:sz w:val="24"/>
          <w:szCs w:val="24"/>
        </w:rPr>
      </w:pPr>
      <w:r w:rsidRPr="00A42555">
        <w:rPr>
          <w:rFonts w:ascii="Times New Roman" w:eastAsia="Times New Roman" w:hAnsi="Times New Roman" w:cs="Times New Roman"/>
          <w:sz w:val="24"/>
          <w:szCs w:val="24"/>
        </w:rPr>
        <w:t>The County Treasurer is responsible for receiving money due the county and for disbursing county funds in a manner and for purposes authorized by the Fiscal Court. The treasurer must keep a detailed accounting of receipts and expenditures and report to the Fiscal Court at least annually.</w:t>
      </w:r>
    </w:p>
    <w:p w:rsidR="00A42555" w:rsidRPr="00A42555" w:rsidRDefault="00A42555" w:rsidP="00A42555">
      <w:pPr>
        <w:spacing w:before="100" w:beforeAutospacing="1" w:after="100" w:afterAutospacing="1" w:line="240" w:lineRule="auto"/>
        <w:rPr>
          <w:rFonts w:ascii="Times New Roman" w:eastAsia="Times New Roman" w:hAnsi="Times New Roman" w:cs="Times New Roman"/>
          <w:sz w:val="24"/>
          <w:szCs w:val="24"/>
        </w:rPr>
      </w:pPr>
      <w:r w:rsidRPr="00A42555">
        <w:rPr>
          <w:rFonts w:ascii="Times New Roman" w:eastAsia="Times New Roman" w:hAnsi="Times New Roman" w:cs="Times New Roman"/>
          <w:sz w:val="24"/>
          <w:szCs w:val="24"/>
        </w:rPr>
        <w:t xml:space="preserve">The County Treasurer shall be a citizen of Kentucky, at least 25 years of age or has obtained a baccalaureate level degree from a regionally accredited institution of higher education. </w:t>
      </w:r>
      <w:proofErr w:type="spellStart"/>
      <w:r w:rsidRPr="00A42555">
        <w:rPr>
          <w:rFonts w:ascii="Times New Roman" w:eastAsia="Times New Roman" w:hAnsi="Times New Roman" w:cs="Times New Roman"/>
          <w:sz w:val="24"/>
          <w:szCs w:val="24"/>
        </w:rPr>
        <w:t>He/She</w:t>
      </w:r>
      <w:proofErr w:type="spellEnd"/>
      <w:r w:rsidRPr="00A42555">
        <w:rPr>
          <w:rFonts w:ascii="Times New Roman" w:eastAsia="Times New Roman" w:hAnsi="Times New Roman" w:cs="Times New Roman"/>
          <w:sz w:val="24"/>
          <w:szCs w:val="24"/>
        </w:rPr>
        <w:t xml:space="preserve"> is appointed by the Fiscal Court by June 30 to a four-year term. The County Treasurer shall take the Constitutional Oath of Office before the Fiscal Court and shall execute bond with at least two reputable sureties, to be approved for by Fiscal Court. The Fiscal Court may pay the premium on the bond from County funds.</w:t>
      </w:r>
    </w:p>
    <w:p w:rsidR="00A42555" w:rsidRPr="00A42555" w:rsidRDefault="00A42555" w:rsidP="00A42555">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A42555">
        <w:rPr>
          <w:rFonts w:ascii="Times New Roman" w:eastAsia="Times New Roman" w:hAnsi="Times New Roman" w:cs="Times New Roman"/>
          <w:b/>
          <w:bCs/>
          <w:sz w:val="27"/>
          <w:szCs w:val="27"/>
        </w:rPr>
        <w:t xml:space="preserve">Duties and Responsibilities </w:t>
      </w:r>
    </w:p>
    <w:p w:rsidR="00A42555" w:rsidRPr="00A42555" w:rsidRDefault="00A42555" w:rsidP="00A42555">
      <w:pPr>
        <w:spacing w:before="100" w:beforeAutospacing="1" w:after="100" w:afterAutospacing="1" w:line="240" w:lineRule="auto"/>
        <w:rPr>
          <w:rFonts w:ascii="Times New Roman" w:eastAsia="Times New Roman" w:hAnsi="Times New Roman" w:cs="Times New Roman"/>
          <w:sz w:val="24"/>
          <w:szCs w:val="24"/>
        </w:rPr>
      </w:pPr>
      <w:r w:rsidRPr="00A42555">
        <w:rPr>
          <w:rFonts w:ascii="Times New Roman" w:eastAsia="Times New Roman" w:hAnsi="Times New Roman" w:cs="Times New Roman"/>
          <w:sz w:val="24"/>
          <w:szCs w:val="24"/>
        </w:rPr>
        <w:t>The County Treasurer shall receive and receipt for all money due the county from its collecting officers or from any other person whose duty it is to pay money into the county treasury, and shall disburse such money as authorized by appropriate authority of the Fiscal Court.</w:t>
      </w:r>
    </w:p>
    <w:p w:rsidR="00A42555" w:rsidRPr="00A42555" w:rsidRDefault="00A42555" w:rsidP="00A42555">
      <w:pPr>
        <w:spacing w:before="100" w:beforeAutospacing="1" w:after="100" w:afterAutospacing="1" w:line="240" w:lineRule="auto"/>
        <w:rPr>
          <w:rFonts w:ascii="Times New Roman" w:eastAsia="Times New Roman" w:hAnsi="Times New Roman" w:cs="Times New Roman"/>
          <w:sz w:val="24"/>
          <w:szCs w:val="24"/>
        </w:rPr>
      </w:pPr>
      <w:r w:rsidRPr="00A42555">
        <w:rPr>
          <w:rFonts w:ascii="Times New Roman" w:eastAsia="Times New Roman" w:hAnsi="Times New Roman" w:cs="Times New Roman"/>
          <w:sz w:val="24"/>
          <w:szCs w:val="24"/>
        </w:rPr>
        <w:t>The County Treasurer shall keep the following books of accounts of the financial transactions of the county as required by the Uniform System of Accounting prescribed by the State Local Finance Officer:</w:t>
      </w:r>
    </w:p>
    <w:p w:rsidR="00A42555" w:rsidRPr="00A42555" w:rsidRDefault="00A42555" w:rsidP="00A425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2555">
        <w:rPr>
          <w:rFonts w:ascii="Times New Roman" w:eastAsia="Times New Roman" w:hAnsi="Times New Roman" w:cs="Times New Roman"/>
          <w:sz w:val="24"/>
          <w:szCs w:val="24"/>
        </w:rPr>
        <w:t>Cash Receipts Journal and Ledger</w:t>
      </w:r>
    </w:p>
    <w:p w:rsidR="00A42555" w:rsidRPr="00A42555" w:rsidRDefault="00A42555" w:rsidP="00A425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2555">
        <w:rPr>
          <w:rFonts w:ascii="Times New Roman" w:eastAsia="Times New Roman" w:hAnsi="Times New Roman" w:cs="Times New Roman"/>
          <w:sz w:val="24"/>
          <w:szCs w:val="24"/>
        </w:rPr>
        <w:t xml:space="preserve">Check Distribution Ledger </w:t>
      </w:r>
    </w:p>
    <w:p w:rsidR="00A42555" w:rsidRPr="00A42555" w:rsidRDefault="00A42555" w:rsidP="00A425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2555">
        <w:rPr>
          <w:rFonts w:ascii="Times New Roman" w:eastAsia="Times New Roman" w:hAnsi="Times New Roman" w:cs="Times New Roman"/>
          <w:sz w:val="24"/>
          <w:szCs w:val="24"/>
        </w:rPr>
        <w:t xml:space="preserve">Appropriation Ledger </w:t>
      </w:r>
    </w:p>
    <w:p w:rsidR="00A42555" w:rsidRPr="00A42555" w:rsidRDefault="00A42555" w:rsidP="00A425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2555">
        <w:rPr>
          <w:rFonts w:ascii="Times New Roman" w:eastAsia="Times New Roman" w:hAnsi="Times New Roman" w:cs="Times New Roman"/>
          <w:sz w:val="24"/>
          <w:szCs w:val="24"/>
        </w:rPr>
        <w:t xml:space="preserve">General Ledger </w:t>
      </w:r>
    </w:p>
    <w:p w:rsidR="00A42555" w:rsidRPr="00A42555" w:rsidRDefault="00A42555" w:rsidP="00A425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2555">
        <w:rPr>
          <w:rFonts w:ascii="Times New Roman" w:eastAsia="Times New Roman" w:hAnsi="Times New Roman" w:cs="Times New Roman"/>
          <w:sz w:val="24"/>
          <w:szCs w:val="24"/>
        </w:rPr>
        <w:t xml:space="preserve">Investment Journals </w:t>
      </w:r>
    </w:p>
    <w:p w:rsidR="00A42555" w:rsidRPr="00A42555" w:rsidRDefault="00A42555" w:rsidP="00A425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2555">
        <w:rPr>
          <w:rFonts w:ascii="Times New Roman" w:eastAsia="Times New Roman" w:hAnsi="Times New Roman" w:cs="Times New Roman"/>
          <w:sz w:val="24"/>
          <w:szCs w:val="24"/>
        </w:rPr>
        <w:t xml:space="preserve">Account for Individual Funds </w:t>
      </w:r>
    </w:p>
    <w:p w:rsidR="00A42555" w:rsidRPr="00A42555" w:rsidRDefault="00A42555" w:rsidP="00A425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2555">
        <w:rPr>
          <w:rFonts w:ascii="Times New Roman" w:eastAsia="Times New Roman" w:hAnsi="Times New Roman" w:cs="Times New Roman"/>
          <w:sz w:val="24"/>
          <w:szCs w:val="24"/>
        </w:rPr>
        <w:t xml:space="preserve">Jail Fund </w:t>
      </w:r>
    </w:p>
    <w:p w:rsidR="00A42555" w:rsidRPr="00A42555" w:rsidRDefault="00A42555" w:rsidP="00A42555">
      <w:pPr>
        <w:spacing w:before="100" w:beforeAutospacing="1" w:after="100" w:afterAutospacing="1" w:line="240" w:lineRule="auto"/>
        <w:rPr>
          <w:rFonts w:ascii="Times New Roman" w:eastAsia="Times New Roman" w:hAnsi="Times New Roman" w:cs="Times New Roman"/>
          <w:sz w:val="24"/>
          <w:szCs w:val="24"/>
        </w:rPr>
      </w:pPr>
      <w:r w:rsidRPr="00A42555">
        <w:rPr>
          <w:rFonts w:ascii="Times New Roman" w:eastAsia="Times New Roman" w:hAnsi="Times New Roman" w:cs="Times New Roman"/>
          <w:sz w:val="24"/>
          <w:szCs w:val="24"/>
        </w:rPr>
        <w:t xml:space="preserve">The County Treasurer is responsible for preparing monthly financial reports for the fiscal court and jailer, and quarterly reports for the State Local Finance Officer. </w:t>
      </w:r>
      <w:proofErr w:type="spellStart"/>
      <w:r w:rsidRPr="00A42555">
        <w:rPr>
          <w:rFonts w:ascii="Times New Roman" w:eastAsia="Times New Roman" w:hAnsi="Times New Roman" w:cs="Times New Roman"/>
          <w:sz w:val="24"/>
          <w:szCs w:val="24"/>
        </w:rPr>
        <w:t>He/She</w:t>
      </w:r>
      <w:proofErr w:type="spellEnd"/>
      <w:r w:rsidRPr="00A42555">
        <w:rPr>
          <w:rFonts w:ascii="Times New Roman" w:eastAsia="Times New Roman" w:hAnsi="Times New Roman" w:cs="Times New Roman"/>
          <w:sz w:val="24"/>
          <w:szCs w:val="24"/>
        </w:rPr>
        <w:t xml:space="preserve"> shall prepare Annual Settlement for the fiscal court, and prepare and publish an Annual Financial Statement at the close of the Fiscal Year.</w:t>
      </w:r>
    </w:p>
    <w:p w:rsidR="00A42555" w:rsidRPr="00A42555" w:rsidRDefault="00A42555" w:rsidP="00A42555">
      <w:pPr>
        <w:spacing w:before="100" w:beforeAutospacing="1" w:after="100" w:afterAutospacing="1" w:line="240" w:lineRule="auto"/>
        <w:rPr>
          <w:rFonts w:ascii="Times New Roman" w:eastAsia="Times New Roman" w:hAnsi="Times New Roman" w:cs="Times New Roman"/>
          <w:sz w:val="24"/>
          <w:szCs w:val="24"/>
        </w:rPr>
      </w:pPr>
      <w:proofErr w:type="spellStart"/>
      <w:r w:rsidRPr="00A42555">
        <w:rPr>
          <w:rFonts w:ascii="Times New Roman" w:eastAsia="Times New Roman" w:hAnsi="Times New Roman" w:cs="Times New Roman"/>
          <w:sz w:val="24"/>
          <w:szCs w:val="24"/>
        </w:rPr>
        <w:lastRenderedPageBreak/>
        <w:t>He/She</w:t>
      </w:r>
      <w:proofErr w:type="spellEnd"/>
      <w:r w:rsidRPr="00A42555">
        <w:rPr>
          <w:rFonts w:ascii="Times New Roman" w:eastAsia="Times New Roman" w:hAnsi="Times New Roman" w:cs="Times New Roman"/>
          <w:sz w:val="24"/>
          <w:szCs w:val="24"/>
        </w:rPr>
        <w:t xml:space="preserve"> countersigns checks upon review and approval of the fiscal court, sufficient fund and bank balance, and adequate balance in the budgeted account to cover the amount. The Treasurer is not authorized to designate anyone to sign checks on their behalf.</w:t>
      </w:r>
    </w:p>
    <w:p w:rsidR="00583CAD" w:rsidRDefault="00583CAD"/>
    <w:sectPr w:rsidR="00583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11688"/>
    <w:multiLevelType w:val="multilevel"/>
    <w:tmpl w:val="15C0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55"/>
    <w:rsid w:val="00583CAD"/>
    <w:rsid w:val="008A7B54"/>
    <w:rsid w:val="00A42555"/>
    <w:rsid w:val="00B54572"/>
    <w:rsid w:val="00EE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5BCFE-DF38-49B0-BF9E-56039E2F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8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dyer</dc:creator>
  <cp:keywords/>
  <dc:description/>
  <cp:lastModifiedBy>diane dyer</cp:lastModifiedBy>
  <cp:revision>1</cp:revision>
  <dcterms:created xsi:type="dcterms:W3CDTF">2017-10-01T00:41:00Z</dcterms:created>
  <dcterms:modified xsi:type="dcterms:W3CDTF">2017-10-01T00:43:00Z</dcterms:modified>
</cp:coreProperties>
</file>